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6C" w:rsidRPr="00A0786C" w:rsidRDefault="00A0786C" w:rsidP="00A0786C">
      <w:pPr>
        <w:jc w:val="center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>АВТОНОМНАЯ НЕКОМЕРЧЕСКОЕ ОРГАНИЗЦИЯ ДОПОЛНИТЕЛЬНОГО ПРОФЕССИОНАЛЬНОГО ОБРАЗОВАНИЯ</w:t>
      </w:r>
    </w:p>
    <w:p w:rsidR="00A0786C" w:rsidRPr="00A0786C" w:rsidRDefault="00A0786C" w:rsidP="00A0786C">
      <w:pPr>
        <w:jc w:val="center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>АВТОШКОЛА «ПРОСПЕКТ»</w:t>
      </w:r>
    </w:p>
    <w:p w:rsidR="00A0786C" w:rsidRPr="00A0786C" w:rsidRDefault="00A0786C" w:rsidP="00A0786C">
      <w:pPr>
        <w:rPr>
          <w:b/>
          <w:sz w:val="24"/>
          <w:szCs w:val="24"/>
        </w:rPr>
      </w:pPr>
    </w:p>
    <w:p w:rsidR="00A0786C" w:rsidRPr="00A0786C" w:rsidRDefault="00A0786C" w:rsidP="00A0786C">
      <w:pPr>
        <w:rPr>
          <w:b/>
          <w:sz w:val="24"/>
          <w:szCs w:val="24"/>
        </w:rPr>
      </w:pPr>
    </w:p>
    <w:p w:rsidR="00A0786C" w:rsidRPr="00A0786C" w:rsidRDefault="00A0786C" w:rsidP="00A0786C">
      <w:pPr>
        <w:rPr>
          <w:b/>
          <w:sz w:val="24"/>
          <w:szCs w:val="24"/>
        </w:rPr>
      </w:pPr>
    </w:p>
    <w:p w:rsidR="00A0786C" w:rsidRPr="00A0786C" w:rsidRDefault="00A0786C" w:rsidP="00A0786C">
      <w:pPr>
        <w:jc w:val="right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>УТВЕРЖДАЮ</w:t>
      </w:r>
    </w:p>
    <w:p w:rsidR="00A0786C" w:rsidRPr="00A0786C" w:rsidRDefault="00A0786C" w:rsidP="00A0786C">
      <w:pPr>
        <w:jc w:val="right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 xml:space="preserve">Директор АНО ДПО </w:t>
      </w:r>
      <w:proofErr w:type="gramStart"/>
      <w:r w:rsidRPr="00A0786C">
        <w:rPr>
          <w:b/>
          <w:sz w:val="24"/>
          <w:szCs w:val="24"/>
        </w:rPr>
        <w:t>АШ  «</w:t>
      </w:r>
      <w:proofErr w:type="gramEnd"/>
      <w:r w:rsidRPr="00A0786C">
        <w:rPr>
          <w:b/>
          <w:sz w:val="24"/>
          <w:szCs w:val="24"/>
        </w:rPr>
        <w:t>ПРОСПЕКТ»</w:t>
      </w:r>
    </w:p>
    <w:p w:rsidR="00A0786C" w:rsidRPr="00A0786C" w:rsidRDefault="00A0786C" w:rsidP="00A0786C">
      <w:pPr>
        <w:jc w:val="right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>_______________________И.Ю. Пуртов</w:t>
      </w:r>
    </w:p>
    <w:p w:rsidR="00A0786C" w:rsidRPr="00A0786C" w:rsidRDefault="00A0786C" w:rsidP="00A0786C">
      <w:pPr>
        <w:jc w:val="right"/>
        <w:rPr>
          <w:b/>
          <w:sz w:val="24"/>
          <w:szCs w:val="24"/>
        </w:rPr>
      </w:pPr>
      <w:r w:rsidRPr="00A0786C">
        <w:rPr>
          <w:b/>
          <w:sz w:val="24"/>
          <w:szCs w:val="24"/>
        </w:rPr>
        <w:t>«__»_________________20__г.</w:t>
      </w:r>
    </w:p>
    <w:p w:rsidR="000373E0" w:rsidRDefault="000373E0">
      <w:pPr>
        <w:pStyle w:val="a3"/>
        <w:ind w:left="0"/>
        <w:rPr>
          <w:sz w:val="26"/>
        </w:rPr>
      </w:pPr>
    </w:p>
    <w:p w:rsidR="000373E0" w:rsidRDefault="00A0786C">
      <w:pPr>
        <w:pStyle w:val="2"/>
        <w:ind w:left="1365" w:right="1373" w:firstLine="0"/>
        <w:jc w:val="center"/>
      </w:pPr>
      <w:r>
        <w:t>ДОЛЖНОСТНАЯ ИНСТРУКЦИЯ</w:t>
      </w:r>
    </w:p>
    <w:p w:rsidR="000373E0" w:rsidRDefault="00A0786C">
      <w:pPr>
        <w:pStyle w:val="a3"/>
        <w:spacing w:before="22"/>
        <w:ind w:left="1370" w:right="1373"/>
        <w:jc w:val="center"/>
      </w:pPr>
      <w:r>
        <w:t>Методиста</w:t>
      </w:r>
    </w:p>
    <w:p w:rsidR="000373E0" w:rsidRDefault="000373E0">
      <w:pPr>
        <w:pStyle w:val="a3"/>
        <w:ind w:left="0"/>
        <w:rPr>
          <w:sz w:val="26"/>
        </w:rPr>
      </w:pPr>
    </w:p>
    <w:p w:rsidR="000373E0" w:rsidRDefault="000373E0">
      <w:pPr>
        <w:pStyle w:val="a3"/>
        <w:spacing w:before="8"/>
        <w:ind w:left="0"/>
        <w:rPr>
          <w:sz w:val="22"/>
        </w:rPr>
      </w:pPr>
    </w:p>
    <w:p w:rsidR="000373E0" w:rsidRDefault="00A0786C" w:rsidP="00A0786C">
      <w:pPr>
        <w:pStyle w:val="2"/>
        <w:numPr>
          <w:ilvl w:val="0"/>
          <w:numId w:val="1"/>
        </w:numPr>
        <w:tabs>
          <w:tab w:val="left" w:pos="354"/>
        </w:tabs>
        <w:jc w:val="center"/>
      </w:pPr>
      <w:bookmarkStart w:id="0" w:name="1._Общие_положения"/>
      <w:bookmarkEnd w:id="0"/>
      <w:r>
        <w:t>Общие</w:t>
      </w:r>
      <w:r>
        <w:rPr>
          <w:spacing w:val="1"/>
        </w:rPr>
        <w:t xml:space="preserve"> </w:t>
      </w:r>
      <w:r>
        <w:rPr>
          <w:spacing w:val="-3"/>
        </w:rPr>
        <w:t>положения</w:t>
      </w:r>
    </w:p>
    <w:p w:rsidR="000373E0" w:rsidRDefault="00A0786C" w:rsidP="00A0786C">
      <w:pPr>
        <w:pStyle w:val="a3"/>
        <w:spacing w:before="8" w:line="254" w:lineRule="auto"/>
        <w:ind w:right="3597"/>
        <w:jc w:val="both"/>
      </w:pPr>
      <w:r>
        <w:t>Методист относится к категории специалистов. Непосредственно подчиняется директору.</w:t>
      </w:r>
    </w:p>
    <w:p w:rsidR="000373E0" w:rsidRDefault="00A0786C" w:rsidP="00A0786C">
      <w:pPr>
        <w:pStyle w:val="a3"/>
        <w:spacing w:line="254" w:lineRule="auto"/>
        <w:jc w:val="both"/>
      </w:pPr>
      <w:r>
        <w:t>На должность методиста назначается лицо, имеющее высшее профессиональное, средне- специальное образование без предъявления требований к стажу работы;</w:t>
      </w:r>
    </w:p>
    <w:p w:rsidR="000373E0" w:rsidRDefault="00A0786C" w:rsidP="00A0786C">
      <w:pPr>
        <w:pStyle w:val="a3"/>
        <w:spacing w:line="247" w:lineRule="auto"/>
        <w:ind w:left="120" w:hanging="10"/>
        <w:jc w:val="both"/>
      </w:pPr>
      <w:r>
        <w:t>Методист назначается и</w:t>
      </w:r>
      <w:r>
        <w:t xml:space="preserve"> освобождается от должности директором учреждения по представлению заявления, приказа и т.д.</w:t>
      </w:r>
    </w:p>
    <w:p w:rsidR="000373E0" w:rsidRDefault="00A0786C" w:rsidP="00A0786C">
      <w:pPr>
        <w:pStyle w:val="a3"/>
        <w:spacing w:before="1" w:line="252" w:lineRule="auto"/>
        <w:ind w:right="6293"/>
        <w:jc w:val="both"/>
      </w:pPr>
      <w:r>
        <w:t>Методист должен знать: Конституцию;</w:t>
      </w:r>
    </w:p>
    <w:p w:rsidR="000373E0" w:rsidRDefault="00A0786C" w:rsidP="00A0786C">
      <w:pPr>
        <w:pStyle w:val="a3"/>
        <w:spacing w:before="3" w:line="247" w:lineRule="auto"/>
        <w:ind w:left="120" w:hanging="10"/>
        <w:jc w:val="both"/>
      </w:pPr>
      <w:r>
        <w:t>Законы, решения правительства и органов управления образованием по вопросам образования; Общие и частные технологии преподавания;</w:t>
      </w:r>
    </w:p>
    <w:p w:rsidR="000373E0" w:rsidRDefault="00A0786C" w:rsidP="00A0786C">
      <w:pPr>
        <w:pStyle w:val="a3"/>
        <w:spacing w:before="5" w:line="247" w:lineRule="auto"/>
        <w:ind w:left="120" w:right="170" w:hanging="10"/>
        <w:jc w:val="both"/>
      </w:pPr>
      <w:r>
        <w:t>Методики владения и принципы методического обеспечения учебного предмета или направления деятельности;</w:t>
      </w:r>
    </w:p>
    <w:p w:rsidR="000373E0" w:rsidRDefault="00A0786C" w:rsidP="00A0786C">
      <w:pPr>
        <w:pStyle w:val="a3"/>
        <w:spacing w:before="8"/>
        <w:jc w:val="both"/>
      </w:pPr>
      <w:r>
        <w:t>Систему организации обр</w:t>
      </w:r>
      <w:r>
        <w:t>азовательного процесса в учреждении;</w:t>
      </w:r>
    </w:p>
    <w:p w:rsidR="000373E0" w:rsidRDefault="00A0786C" w:rsidP="00A0786C">
      <w:pPr>
        <w:pStyle w:val="a3"/>
        <w:spacing w:before="14" w:line="247" w:lineRule="auto"/>
        <w:ind w:left="120" w:right="191" w:hanging="10"/>
        <w:jc w:val="both"/>
      </w:pPr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</w:r>
    </w:p>
    <w:p w:rsidR="000373E0" w:rsidRDefault="00A0786C" w:rsidP="00A0786C">
      <w:pPr>
        <w:pStyle w:val="a3"/>
        <w:spacing w:before="7" w:line="252" w:lineRule="auto"/>
        <w:ind w:right="1404"/>
        <w:jc w:val="both"/>
      </w:pPr>
      <w:r>
        <w:t>Принципы систе</w:t>
      </w:r>
      <w:r>
        <w:t>матизации методических и информационных материалов; Содержание фонда учебных пособий;</w:t>
      </w:r>
    </w:p>
    <w:p w:rsidR="000373E0" w:rsidRDefault="00A0786C" w:rsidP="00A0786C">
      <w:pPr>
        <w:pStyle w:val="a3"/>
        <w:spacing w:before="2"/>
        <w:jc w:val="both"/>
      </w:pPr>
      <w:r>
        <w:t>Основы трудового законодательства;</w:t>
      </w:r>
    </w:p>
    <w:p w:rsidR="000373E0" w:rsidRDefault="00A0786C" w:rsidP="00A0786C">
      <w:pPr>
        <w:pStyle w:val="a3"/>
        <w:spacing w:before="14"/>
        <w:jc w:val="both"/>
      </w:pPr>
      <w:r>
        <w:t>Правила и нормы охраны труда, техники безопасности и противопожарной защиты;</w:t>
      </w:r>
    </w:p>
    <w:p w:rsidR="000373E0" w:rsidRDefault="000373E0" w:rsidP="00A0786C">
      <w:pPr>
        <w:pStyle w:val="a3"/>
        <w:ind w:left="0"/>
        <w:jc w:val="both"/>
        <w:rPr>
          <w:sz w:val="26"/>
        </w:rPr>
      </w:pPr>
    </w:p>
    <w:p w:rsidR="000373E0" w:rsidRDefault="000373E0" w:rsidP="00A0786C">
      <w:pPr>
        <w:pStyle w:val="a3"/>
        <w:spacing w:before="2"/>
        <w:ind w:left="0"/>
        <w:jc w:val="both"/>
        <w:rPr>
          <w:sz w:val="22"/>
        </w:rPr>
      </w:pPr>
    </w:p>
    <w:p w:rsidR="000373E0" w:rsidRDefault="00A0786C" w:rsidP="00A0786C">
      <w:pPr>
        <w:pStyle w:val="2"/>
        <w:numPr>
          <w:ilvl w:val="0"/>
          <w:numId w:val="1"/>
        </w:numPr>
        <w:tabs>
          <w:tab w:val="left" w:pos="354"/>
        </w:tabs>
        <w:spacing w:before="1"/>
        <w:jc w:val="center"/>
      </w:pPr>
      <w:bookmarkStart w:id="1" w:name="2._Должностные_обязанности"/>
      <w:bookmarkEnd w:id="1"/>
      <w:r>
        <w:t>Должностные</w:t>
      </w:r>
      <w:r>
        <w:rPr>
          <w:spacing w:val="-2"/>
        </w:rPr>
        <w:t xml:space="preserve"> </w:t>
      </w:r>
      <w:r>
        <w:t>обязанности</w:t>
      </w:r>
    </w:p>
    <w:p w:rsidR="000373E0" w:rsidRDefault="00A0786C" w:rsidP="00A0786C">
      <w:pPr>
        <w:pStyle w:val="a3"/>
        <w:spacing w:before="8"/>
        <w:jc w:val="both"/>
      </w:pPr>
      <w:r>
        <w:t>Методист</w:t>
      </w:r>
    </w:p>
    <w:p w:rsidR="000373E0" w:rsidRDefault="00A0786C" w:rsidP="00A0786C">
      <w:pPr>
        <w:pStyle w:val="a3"/>
        <w:spacing w:before="14" w:line="254" w:lineRule="auto"/>
        <w:ind w:right="1404"/>
        <w:jc w:val="both"/>
      </w:pPr>
      <w:r>
        <w:t>Обеспечивает всей необходимой информацией по обучению и проведению экзаменов (внутреннего и в ГИБДД) кандидатов на обучение;</w:t>
      </w:r>
    </w:p>
    <w:p w:rsidR="000373E0" w:rsidRDefault="00A0786C" w:rsidP="00A0786C">
      <w:pPr>
        <w:pStyle w:val="a3"/>
        <w:spacing w:line="273" w:lineRule="exact"/>
        <w:jc w:val="both"/>
      </w:pPr>
      <w:r>
        <w:t>Заключает договора на обучения;</w:t>
      </w:r>
    </w:p>
    <w:p w:rsidR="000373E0" w:rsidRDefault="00A0786C" w:rsidP="00A0786C">
      <w:pPr>
        <w:pStyle w:val="a3"/>
        <w:spacing w:before="16"/>
        <w:jc w:val="both"/>
      </w:pPr>
      <w:r>
        <w:t>Принимать оплату за услуги предусмотренные договором на обучение;</w:t>
      </w:r>
    </w:p>
    <w:p w:rsidR="000373E0" w:rsidRDefault="00A0786C" w:rsidP="00A0786C">
      <w:pPr>
        <w:pStyle w:val="a3"/>
        <w:spacing w:before="14" w:line="247" w:lineRule="auto"/>
        <w:ind w:left="120" w:right="848" w:hanging="10"/>
        <w:jc w:val="both"/>
      </w:pPr>
      <w:r>
        <w:t>В учреждениях дополнительного образования участвует в комплектовании учебных групп; Оформляет необходимую документацию для проведения экзаменов за десять дней до установленной даты экзамена в ГИБДД;</w:t>
      </w:r>
    </w:p>
    <w:p w:rsidR="000373E0" w:rsidRDefault="00A0786C" w:rsidP="00A0786C">
      <w:pPr>
        <w:pStyle w:val="a3"/>
        <w:spacing w:before="7" w:line="247" w:lineRule="auto"/>
        <w:ind w:left="120" w:right="430" w:hanging="10"/>
        <w:jc w:val="both"/>
      </w:pPr>
      <w:r>
        <w:t>Оказывает консультативную и практическую помощь педагогич</w:t>
      </w:r>
      <w:r>
        <w:t>еским работникам учреждений образования по соответствующим направлениям деятельности;</w:t>
      </w:r>
    </w:p>
    <w:p w:rsidR="000373E0" w:rsidRDefault="00A0786C" w:rsidP="00A0786C">
      <w:pPr>
        <w:pStyle w:val="a3"/>
        <w:spacing w:before="5" w:line="247" w:lineRule="auto"/>
        <w:ind w:left="120" w:right="1445" w:hanging="10"/>
        <w:jc w:val="both"/>
      </w:pPr>
      <w:r>
        <w:t>Участвует в организации повышения квалификации и переподготовки работников по соответствующим направлениям;</w:t>
      </w:r>
    </w:p>
    <w:p w:rsidR="000373E0" w:rsidRDefault="000373E0" w:rsidP="00A0786C">
      <w:pPr>
        <w:pStyle w:val="a3"/>
        <w:spacing w:before="10"/>
        <w:ind w:left="0"/>
        <w:jc w:val="both"/>
        <w:rPr>
          <w:sz w:val="20"/>
        </w:rPr>
      </w:pPr>
    </w:p>
    <w:p w:rsidR="000373E0" w:rsidRDefault="00A0786C" w:rsidP="00A0786C">
      <w:pPr>
        <w:pStyle w:val="2"/>
        <w:numPr>
          <w:ilvl w:val="0"/>
          <w:numId w:val="1"/>
        </w:numPr>
        <w:tabs>
          <w:tab w:val="left" w:pos="354"/>
        </w:tabs>
        <w:jc w:val="center"/>
      </w:pPr>
      <w:bookmarkStart w:id="2" w:name="3._Права"/>
      <w:bookmarkEnd w:id="2"/>
      <w:r>
        <w:t>Права</w:t>
      </w:r>
    </w:p>
    <w:p w:rsidR="000373E0" w:rsidRDefault="00A0786C" w:rsidP="00A0786C">
      <w:pPr>
        <w:pStyle w:val="a3"/>
        <w:spacing w:before="8"/>
        <w:jc w:val="both"/>
      </w:pPr>
      <w:r>
        <w:t>Методист имеет право:</w:t>
      </w:r>
    </w:p>
    <w:p w:rsidR="000373E0" w:rsidRDefault="000373E0" w:rsidP="00A0786C">
      <w:pPr>
        <w:jc w:val="both"/>
        <w:sectPr w:rsidR="000373E0">
          <w:type w:val="continuous"/>
          <w:pgSz w:w="11900" w:h="16840"/>
          <w:pgMar w:top="820" w:right="760" w:bottom="280" w:left="780" w:header="720" w:footer="720" w:gutter="0"/>
          <w:cols w:space="720"/>
        </w:sectPr>
      </w:pPr>
    </w:p>
    <w:p w:rsidR="000373E0" w:rsidRDefault="00A0786C" w:rsidP="00A0786C">
      <w:pPr>
        <w:pStyle w:val="a3"/>
        <w:spacing w:before="74" w:line="247" w:lineRule="auto"/>
        <w:ind w:left="120" w:right="170" w:hanging="10"/>
        <w:jc w:val="both"/>
      </w:pPr>
      <w:r>
        <w:lastRenderedPageBreak/>
        <w:t>Представлять на р</w:t>
      </w:r>
      <w:r>
        <w:t>ассмотрение старшего методиста предложения по вопросам методической работы в учреждении;</w:t>
      </w:r>
    </w:p>
    <w:p w:rsidR="000373E0" w:rsidRDefault="00A0786C" w:rsidP="00A0786C">
      <w:pPr>
        <w:pStyle w:val="a3"/>
        <w:spacing w:before="7" w:line="247" w:lineRule="auto"/>
        <w:ind w:left="120" w:right="1090" w:hanging="10"/>
        <w:jc w:val="both"/>
      </w:pPr>
      <w: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0373E0" w:rsidRDefault="00A0786C" w:rsidP="00A0786C">
      <w:pPr>
        <w:pStyle w:val="a3"/>
        <w:spacing w:before="6" w:line="247" w:lineRule="auto"/>
        <w:ind w:left="120" w:right="542" w:hanging="10"/>
        <w:jc w:val="both"/>
      </w:pPr>
      <w:r>
        <w:t>Требовать от руководства учреждения оказания содейств</w:t>
      </w:r>
      <w:r>
        <w:t>ия в исполнении своих должностных обязанностей;</w:t>
      </w:r>
    </w:p>
    <w:p w:rsidR="000373E0" w:rsidRDefault="000373E0" w:rsidP="00A0786C">
      <w:pPr>
        <w:pStyle w:val="a3"/>
        <w:ind w:left="0"/>
        <w:jc w:val="both"/>
        <w:rPr>
          <w:sz w:val="26"/>
        </w:rPr>
      </w:pPr>
    </w:p>
    <w:p w:rsidR="000373E0" w:rsidRDefault="000373E0" w:rsidP="00A0786C">
      <w:pPr>
        <w:pStyle w:val="a3"/>
        <w:spacing w:before="4"/>
        <w:ind w:left="0"/>
        <w:jc w:val="both"/>
        <w:rPr>
          <w:sz w:val="21"/>
        </w:rPr>
      </w:pPr>
    </w:p>
    <w:p w:rsidR="000373E0" w:rsidRDefault="00A0786C" w:rsidP="00A0786C">
      <w:pPr>
        <w:pStyle w:val="2"/>
        <w:numPr>
          <w:ilvl w:val="0"/>
          <w:numId w:val="1"/>
        </w:numPr>
        <w:tabs>
          <w:tab w:val="left" w:pos="354"/>
        </w:tabs>
        <w:spacing w:before="1"/>
        <w:jc w:val="center"/>
      </w:pPr>
      <w:bookmarkStart w:id="3" w:name="4._Ответственность"/>
      <w:bookmarkEnd w:id="3"/>
      <w:r>
        <w:t>Ответственность</w:t>
      </w:r>
    </w:p>
    <w:p w:rsidR="000373E0" w:rsidRDefault="00A0786C" w:rsidP="00A0786C">
      <w:pPr>
        <w:pStyle w:val="a3"/>
        <w:spacing w:before="8"/>
        <w:jc w:val="both"/>
      </w:pPr>
      <w:r>
        <w:t>Методист несет ответственность:</w:t>
      </w:r>
    </w:p>
    <w:p w:rsidR="000373E0" w:rsidRDefault="00A0786C" w:rsidP="00A0786C">
      <w:pPr>
        <w:pStyle w:val="a3"/>
        <w:spacing w:before="14"/>
        <w:ind w:left="124" w:right="112"/>
        <w:jc w:val="both"/>
      </w:pPr>
      <w:r>
        <w:t xml:space="preserve">За неисполнение или ненадлежащее исполнение своих обязанностей, предусмотренных настоящей инструкцией, - в соответствии с действующим </w:t>
      </w:r>
      <w:r>
        <w:rPr>
          <w:spacing w:val="-3"/>
        </w:rPr>
        <w:t xml:space="preserve">трудовым законодательством; </w:t>
      </w:r>
      <w: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</w:t>
      </w:r>
      <w:r>
        <w:rPr>
          <w:spacing w:val="-6"/>
        </w:rPr>
        <w:t xml:space="preserve"> </w:t>
      </w:r>
      <w:r>
        <w:rPr>
          <w:spacing w:val="-3"/>
        </w:rPr>
        <w:t>законодательством;</w:t>
      </w:r>
    </w:p>
    <w:p w:rsidR="000373E0" w:rsidRDefault="00A0786C" w:rsidP="00A0786C">
      <w:pPr>
        <w:pStyle w:val="a3"/>
        <w:spacing w:before="6"/>
        <w:jc w:val="both"/>
      </w:pPr>
      <w:r>
        <w:t>За причинение материального ущерба – в соответствии с действую</w:t>
      </w:r>
      <w:r>
        <w:t>щим законодательством.</w:t>
      </w:r>
    </w:p>
    <w:p w:rsidR="000373E0" w:rsidRDefault="000373E0" w:rsidP="00A0786C">
      <w:pPr>
        <w:pStyle w:val="a3"/>
        <w:ind w:left="0"/>
        <w:jc w:val="both"/>
        <w:rPr>
          <w:sz w:val="26"/>
        </w:rPr>
      </w:pPr>
    </w:p>
    <w:p w:rsidR="000373E0" w:rsidRDefault="000373E0" w:rsidP="00A0786C">
      <w:pPr>
        <w:pStyle w:val="a3"/>
        <w:ind w:left="0"/>
        <w:jc w:val="both"/>
        <w:rPr>
          <w:sz w:val="26"/>
        </w:rPr>
      </w:pPr>
    </w:p>
    <w:p w:rsidR="000373E0" w:rsidRDefault="000373E0" w:rsidP="00A0786C">
      <w:pPr>
        <w:pStyle w:val="a3"/>
        <w:ind w:left="0"/>
        <w:jc w:val="both"/>
        <w:rPr>
          <w:sz w:val="26"/>
        </w:rPr>
      </w:pPr>
    </w:p>
    <w:p w:rsidR="000373E0" w:rsidRDefault="000373E0" w:rsidP="00A0786C">
      <w:pPr>
        <w:pStyle w:val="a3"/>
        <w:spacing w:before="10"/>
        <w:ind w:left="0"/>
        <w:jc w:val="both"/>
        <w:rPr>
          <w:sz w:val="26"/>
        </w:rPr>
      </w:pPr>
    </w:p>
    <w:p w:rsidR="00A0786C" w:rsidRDefault="00A0786C" w:rsidP="00A0786C">
      <w:pPr>
        <w:pStyle w:val="a3"/>
        <w:tabs>
          <w:tab w:val="left" w:pos="4681"/>
          <w:tab w:val="left" w:pos="8096"/>
          <w:tab w:val="left" w:pos="8654"/>
        </w:tabs>
        <w:spacing w:line="491" w:lineRule="auto"/>
        <w:ind w:right="469"/>
        <w:jc w:val="both"/>
        <w:rPr>
          <w:spacing w:val="-4"/>
        </w:rPr>
      </w:pPr>
      <w:r>
        <w:t xml:space="preserve">Директор </w:t>
      </w:r>
      <w:r>
        <w:rPr>
          <w:spacing w:val="-3"/>
        </w:rPr>
        <w:t>АНО</w:t>
      </w:r>
      <w:r>
        <w:rPr>
          <w:spacing w:val="-3"/>
        </w:rPr>
        <w:t xml:space="preserve"> </w:t>
      </w:r>
      <w:r>
        <w:t>ДПО</w:t>
      </w:r>
      <w:r>
        <w:rPr>
          <w:spacing w:val="-9"/>
        </w:rPr>
        <w:t xml:space="preserve"> </w:t>
      </w:r>
      <w:proofErr w:type="gramStart"/>
      <w:r>
        <w:rPr>
          <w:spacing w:val="-9"/>
        </w:rPr>
        <w:t xml:space="preserve">АШ </w:t>
      </w:r>
      <w:r>
        <w:rPr>
          <w:spacing w:val="-3"/>
        </w:rPr>
        <w:t xml:space="preserve"> </w:t>
      </w:r>
      <w:r>
        <w:t>«</w:t>
      </w:r>
      <w:proofErr w:type="gramEnd"/>
      <w:r>
        <w:t>Проспект»</w:t>
      </w:r>
      <w:r>
        <w:tab/>
      </w:r>
      <w:r>
        <w:tab/>
        <w:t>И.Ю. Пуртов</w:t>
      </w:r>
      <w:r>
        <w:rPr>
          <w:spacing w:val="-4"/>
        </w:rPr>
        <w:t xml:space="preserve"> </w:t>
      </w:r>
    </w:p>
    <w:p w:rsidR="000373E0" w:rsidRDefault="00A0786C" w:rsidP="00A0786C">
      <w:pPr>
        <w:pStyle w:val="a3"/>
        <w:tabs>
          <w:tab w:val="left" w:pos="4681"/>
          <w:tab w:val="left" w:pos="8096"/>
          <w:tab w:val="left" w:pos="8654"/>
        </w:tabs>
        <w:spacing w:line="491" w:lineRule="auto"/>
        <w:ind w:right="469"/>
        <w:jc w:val="both"/>
      </w:pPr>
      <w:r>
        <w:t>с должностной инструкцией</w:t>
      </w:r>
      <w:r>
        <w:rPr>
          <w:spacing w:val="-28"/>
        </w:rPr>
        <w:t xml:space="preserve"> </w:t>
      </w:r>
      <w:r>
        <w:t>ознакомлен(а)</w:t>
      </w:r>
      <w:r>
        <w:t>:</w:t>
      </w:r>
      <w:r>
        <w:tab/>
      </w:r>
      <w:bookmarkStart w:id="4" w:name="_GoBack"/>
      <w:bookmarkEnd w:id="4"/>
      <w:r>
        <w:rPr>
          <w:u w:val="single"/>
        </w:rPr>
        <w:t xml:space="preserve"> </w:t>
      </w:r>
      <w:r>
        <w:rPr>
          <w:u w:val="single"/>
        </w:rPr>
        <w:tab/>
      </w:r>
    </w:p>
    <w:sectPr w:rsidR="000373E0">
      <w:pgSz w:w="11900" w:h="16840"/>
      <w:pgMar w:top="52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92FFB"/>
    <w:multiLevelType w:val="hybridMultilevel"/>
    <w:tmpl w:val="BB204362"/>
    <w:lvl w:ilvl="0" w:tplc="63B46FC2">
      <w:start w:val="1"/>
      <w:numFmt w:val="decimal"/>
      <w:lvlText w:val="%1."/>
      <w:lvlJc w:val="left"/>
      <w:pPr>
        <w:ind w:left="35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CF0ED452">
      <w:numFmt w:val="bullet"/>
      <w:lvlText w:val="•"/>
      <w:lvlJc w:val="left"/>
      <w:pPr>
        <w:ind w:left="1360" w:hanging="244"/>
      </w:pPr>
      <w:rPr>
        <w:rFonts w:hint="default"/>
        <w:lang w:val="ru-RU" w:eastAsia="ru-RU" w:bidi="ru-RU"/>
      </w:rPr>
    </w:lvl>
    <w:lvl w:ilvl="2" w:tplc="0E8455B2">
      <w:numFmt w:val="bullet"/>
      <w:lvlText w:val="•"/>
      <w:lvlJc w:val="left"/>
      <w:pPr>
        <w:ind w:left="2360" w:hanging="244"/>
      </w:pPr>
      <w:rPr>
        <w:rFonts w:hint="default"/>
        <w:lang w:val="ru-RU" w:eastAsia="ru-RU" w:bidi="ru-RU"/>
      </w:rPr>
    </w:lvl>
    <w:lvl w:ilvl="3" w:tplc="E64EE948">
      <w:numFmt w:val="bullet"/>
      <w:lvlText w:val="•"/>
      <w:lvlJc w:val="left"/>
      <w:pPr>
        <w:ind w:left="3360" w:hanging="244"/>
      </w:pPr>
      <w:rPr>
        <w:rFonts w:hint="default"/>
        <w:lang w:val="ru-RU" w:eastAsia="ru-RU" w:bidi="ru-RU"/>
      </w:rPr>
    </w:lvl>
    <w:lvl w:ilvl="4" w:tplc="171CDB84">
      <w:numFmt w:val="bullet"/>
      <w:lvlText w:val="•"/>
      <w:lvlJc w:val="left"/>
      <w:pPr>
        <w:ind w:left="4360" w:hanging="244"/>
      </w:pPr>
      <w:rPr>
        <w:rFonts w:hint="default"/>
        <w:lang w:val="ru-RU" w:eastAsia="ru-RU" w:bidi="ru-RU"/>
      </w:rPr>
    </w:lvl>
    <w:lvl w:ilvl="5" w:tplc="D12C334C">
      <w:numFmt w:val="bullet"/>
      <w:lvlText w:val="•"/>
      <w:lvlJc w:val="left"/>
      <w:pPr>
        <w:ind w:left="5360" w:hanging="244"/>
      </w:pPr>
      <w:rPr>
        <w:rFonts w:hint="default"/>
        <w:lang w:val="ru-RU" w:eastAsia="ru-RU" w:bidi="ru-RU"/>
      </w:rPr>
    </w:lvl>
    <w:lvl w:ilvl="6" w:tplc="606A5B8E">
      <w:numFmt w:val="bullet"/>
      <w:lvlText w:val="•"/>
      <w:lvlJc w:val="left"/>
      <w:pPr>
        <w:ind w:left="6360" w:hanging="244"/>
      </w:pPr>
      <w:rPr>
        <w:rFonts w:hint="default"/>
        <w:lang w:val="ru-RU" w:eastAsia="ru-RU" w:bidi="ru-RU"/>
      </w:rPr>
    </w:lvl>
    <w:lvl w:ilvl="7" w:tplc="EC482DEC">
      <w:numFmt w:val="bullet"/>
      <w:lvlText w:val="•"/>
      <w:lvlJc w:val="left"/>
      <w:pPr>
        <w:ind w:left="7360" w:hanging="244"/>
      </w:pPr>
      <w:rPr>
        <w:rFonts w:hint="default"/>
        <w:lang w:val="ru-RU" w:eastAsia="ru-RU" w:bidi="ru-RU"/>
      </w:rPr>
    </w:lvl>
    <w:lvl w:ilvl="8" w:tplc="453A27A6">
      <w:numFmt w:val="bullet"/>
      <w:lvlText w:val="•"/>
      <w:lvlJc w:val="left"/>
      <w:pPr>
        <w:ind w:left="8360" w:hanging="2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3E0"/>
    <w:rsid w:val="000373E0"/>
    <w:rsid w:val="00A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A54A1-3DCD-4E7A-80A1-D7674DA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5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hanging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4" w:hanging="2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Company>Krokoz™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Викинг</dc:creator>
  <cp:lastModifiedBy>777</cp:lastModifiedBy>
  <cp:revision>3</cp:revision>
  <dcterms:created xsi:type="dcterms:W3CDTF">2019-08-30T09:21:00Z</dcterms:created>
  <dcterms:modified xsi:type="dcterms:W3CDTF">2019-08-30T10:05:00Z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