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DB" w:rsidRDefault="00220B68" w:rsidP="00B23EDB">
      <w:pPr>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арка.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r w:rsidR="00B23EDB">
        <w:rPr>
          <w:rFonts w:ascii="Times New Roman" w:hAnsi="Times New Roman" w:cs="Times New Roman"/>
          <w:b/>
          <w:sz w:val="28"/>
          <w:szCs w:val="28"/>
        </w:rPr>
        <w:t>УТВЕРЖДАЮ.</w:t>
      </w:r>
    </w:p>
    <w:p w:rsidR="00B23EDB" w:rsidRDefault="00B23EDB" w:rsidP="00B23EDB">
      <w:pPr>
        <w:jc w:val="right"/>
        <w:rPr>
          <w:rFonts w:ascii="Times New Roman" w:hAnsi="Times New Roman" w:cs="Times New Roman"/>
          <w:b/>
          <w:sz w:val="28"/>
          <w:szCs w:val="28"/>
        </w:rPr>
      </w:pPr>
      <w:r>
        <w:rPr>
          <w:rFonts w:ascii="Times New Roman" w:hAnsi="Times New Roman" w:cs="Times New Roman"/>
          <w:b/>
          <w:sz w:val="28"/>
          <w:szCs w:val="28"/>
        </w:rPr>
        <w:t>Директор АНО ДПО АШ «Проспект»</w:t>
      </w:r>
    </w:p>
    <w:p w:rsidR="00B23EDB" w:rsidRDefault="00B23EDB" w:rsidP="00B23EDB">
      <w:pPr>
        <w:jc w:val="right"/>
        <w:rPr>
          <w:rFonts w:ascii="Times New Roman" w:hAnsi="Times New Roman" w:cs="Times New Roman"/>
          <w:b/>
          <w:sz w:val="28"/>
          <w:szCs w:val="28"/>
        </w:rPr>
      </w:pPr>
      <w:r>
        <w:rPr>
          <w:rFonts w:ascii="Times New Roman" w:hAnsi="Times New Roman" w:cs="Times New Roman"/>
          <w:b/>
          <w:sz w:val="28"/>
          <w:szCs w:val="28"/>
        </w:rPr>
        <w:t>_______________________</w:t>
      </w:r>
      <w:proofErr w:type="spellStart"/>
      <w:r>
        <w:rPr>
          <w:rFonts w:ascii="Times New Roman" w:hAnsi="Times New Roman" w:cs="Times New Roman"/>
          <w:b/>
          <w:sz w:val="28"/>
          <w:szCs w:val="28"/>
        </w:rPr>
        <w:t>И.Ю.Пуртов</w:t>
      </w:r>
      <w:proofErr w:type="spellEnd"/>
    </w:p>
    <w:p w:rsidR="00B23EDB" w:rsidRDefault="00B23EDB" w:rsidP="00B23EDB">
      <w:pPr>
        <w:jc w:val="right"/>
        <w:rPr>
          <w:rFonts w:ascii="Times New Roman" w:hAnsi="Times New Roman" w:cs="Times New Roman"/>
          <w:b/>
          <w:sz w:val="28"/>
          <w:szCs w:val="28"/>
        </w:rPr>
      </w:pPr>
      <w:r>
        <w:rPr>
          <w:rFonts w:ascii="Times New Roman" w:hAnsi="Times New Roman" w:cs="Times New Roman"/>
          <w:b/>
          <w:sz w:val="28"/>
          <w:szCs w:val="28"/>
        </w:rPr>
        <w:lastRenderedPageBreak/>
        <w:t>«__»__________________ 20__г.</w:t>
      </w:r>
    </w:p>
    <w:p w:rsidR="00B23EDB" w:rsidRDefault="00B23EDB" w:rsidP="00B23EDB">
      <w:pPr>
        <w:jc w:val="center"/>
        <w:rPr>
          <w:rFonts w:ascii="Times New Roman" w:hAnsi="Times New Roman" w:cs="Times New Roman"/>
          <w:b/>
          <w:sz w:val="28"/>
          <w:szCs w:val="28"/>
        </w:rPr>
      </w:pPr>
    </w:p>
    <w:p w:rsidR="00B23EDB" w:rsidRDefault="00B23EDB" w:rsidP="00B23EDB">
      <w:pPr>
        <w:jc w:val="center"/>
        <w:rPr>
          <w:rFonts w:ascii="Times New Roman" w:hAnsi="Times New Roman" w:cs="Times New Roman"/>
          <w:b/>
          <w:sz w:val="28"/>
          <w:szCs w:val="28"/>
        </w:rPr>
      </w:pPr>
    </w:p>
    <w:p w:rsidR="00B23EDB" w:rsidRDefault="00B23EDB" w:rsidP="00B23EDB">
      <w:pPr>
        <w:jc w:val="center"/>
        <w:rPr>
          <w:rFonts w:ascii="Times New Roman" w:hAnsi="Times New Roman" w:cs="Times New Roman"/>
          <w:b/>
          <w:sz w:val="28"/>
          <w:szCs w:val="28"/>
        </w:rPr>
      </w:pPr>
      <w:bookmarkStart w:id="0" w:name="_GoBack"/>
      <w:bookmarkEnd w:id="0"/>
    </w:p>
    <w:p w:rsidR="00B11358" w:rsidRDefault="00B11358" w:rsidP="00B23EDB">
      <w:pPr>
        <w:jc w:val="center"/>
        <w:rPr>
          <w:rFonts w:ascii="Times New Roman" w:hAnsi="Times New Roman" w:cs="Times New Roman"/>
          <w:b/>
          <w:sz w:val="28"/>
          <w:szCs w:val="28"/>
        </w:rPr>
      </w:pPr>
    </w:p>
    <w:p w:rsidR="00B11358" w:rsidRDefault="00B11358" w:rsidP="00B23EDB">
      <w:pPr>
        <w:jc w:val="center"/>
        <w:rPr>
          <w:rFonts w:ascii="Times New Roman" w:hAnsi="Times New Roman" w:cs="Times New Roman"/>
          <w:b/>
          <w:sz w:val="28"/>
          <w:szCs w:val="28"/>
        </w:rPr>
      </w:pPr>
    </w:p>
    <w:p w:rsidR="00B23EDB" w:rsidRDefault="00B23EDB" w:rsidP="00B23EDB">
      <w:pPr>
        <w:jc w:val="center"/>
        <w:rPr>
          <w:rFonts w:ascii="Times New Roman" w:hAnsi="Times New Roman" w:cs="Times New Roman"/>
          <w:b/>
          <w:sz w:val="28"/>
          <w:szCs w:val="28"/>
        </w:rPr>
      </w:pPr>
    </w:p>
    <w:p w:rsidR="00B23EDB" w:rsidRDefault="00B23EDB" w:rsidP="00B23EDB">
      <w:pPr>
        <w:jc w:val="center"/>
        <w:rPr>
          <w:rFonts w:ascii="Times New Roman" w:hAnsi="Times New Roman" w:cs="Times New Roman"/>
          <w:b/>
          <w:sz w:val="28"/>
          <w:szCs w:val="28"/>
        </w:rPr>
      </w:pPr>
    </w:p>
    <w:p w:rsidR="00B23EDB" w:rsidRPr="00B23EDB" w:rsidRDefault="00B23EDB" w:rsidP="00B23EDB">
      <w:pPr>
        <w:jc w:val="center"/>
        <w:rPr>
          <w:rFonts w:ascii="Times New Roman" w:hAnsi="Times New Roman" w:cs="Times New Roman"/>
          <w:b/>
          <w:sz w:val="28"/>
          <w:szCs w:val="28"/>
        </w:rPr>
      </w:pPr>
      <w:r w:rsidRPr="00B23EDB">
        <w:rPr>
          <w:rFonts w:ascii="Times New Roman" w:hAnsi="Times New Roman" w:cs="Times New Roman"/>
          <w:b/>
          <w:sz w:val="28"/>
          <w:szCs w:val="28"/>
        </w:rPr>
        <w:t>ПОЛОЖЕНИЕ</w:t>
      </w:r>
    </w:p>
    <w:p w:rsidR="00B23EDB" w:rsidRPr="00B23EDB" w:rsidRDefault="00B23EDB" w:rsidP="00B23EDB">
      <w:pPr>
        <w:jc w:val="center"/>
        <w:rPr>
          <w:rFonts w:ascii="Times New Roman" w:hAnsi="Times New Roman" w:cs="Times New Roman"/>
          <w:b/>
          <w:sz w:val="28"/>
          <w:szCs w:val="28"/>
        </w:rPr>
      </w:pPr>
      <w:r w:rsidRPr="00B23EDB">
        <w:rPr>
          <w:rFonts w:ascii="Times New Roman" w:hAnsi="Times New Roman" w:cs="Times New Roman"/>
          <w:b/>
          <w:sz w:val="28"/>
          <w:szCs w:val="28"/>
        </w:rPr>
        <w:t xml:space="preserve">О </w:t>
      </w:r>
      <w:r>
        <w:rPr>
          <w:rFonts w:ascii="Times New Roman" w:hAnsi="Times New Roman" w:cs="Times New Roman"/>
          <w:b/>
          <w:sz w:val="28"/>
          <w:szCs w:val="28"/>
        </w:rPr>
        <w:t>ПОРЯДКЕ СОЗДАНИЯ</w:t>
      </w:r>
      <w:r w:rsidRPr="00B23EDB">
        <w:rPr>
          <w:rFonts w:ascii="Times New Roman" w:hAnsi="Times New Roman" w:cs="Times New Roman"/>
          <w:b/>
          <w:sz w:val="28"/>
          <w:szCs w:val="28"/>
        </w:rPr>
        <w:t xml:space="preserve">, </w:t>
      </w:r>
      <w:r>
        <w:rPr>
          <w:rFonts w:ascii="Times New Roman" w:hAnsi="Times New Roman" w:cs="Times New Roman"/>
          <w:b/>
          <w:sz w:val="28"/>
          <w:szCs w:val="28"/>
        </w:rPr>
        <w:t>ОРГАНИЗИЦИИ РАБОТЫ</w:t>
      </w:r>
      <w:r w:rsidRPr="00B23EDB">
        <w:rPr>
          <w:rFonts w:ascii="Times New Roman" w:hAnsi="Times New Roman" w:cs="Times New Roman"/>
          <w:b/>
          <w:sz w:val="28"/>
          <w:szCs w:val="28"/>
        </w:rPr>
        <w:t xml:space="preserve">, </w:t>
      </w:r>
      <w:r>
        <w:rPr>
          <w:rFonts w:ascii="Times New Roman" w:hAnsi="Times New Roman" w:cs="Times New Roman"/>
          <w:b/>
          <w:sz w:val="28"/>
          <w:szCs w:val="28"/>
        </w:rPr>
        <w:t>ПРИНЯТИЯ РЕШЕНИЙ</w:t>
      </w:r>
      <w:r w:rsidRPr="00B23EDB">
        <w:rPr>
          <w:rFonts w:ascii="Times New Roman" w:hAnsi="Times New Roman" w:cs="Times New Roman"/>
          <w:b/>
          <w:sz w:val="28"/>
          <w:szCs w:val="28"/>
        </w:rPr>
        <w:t xml:space="preserve"> </w:t>
      </w:r>
      <w:r>
        <w:rPr>
          <w:rFonts w:ascii="Times New Roman" w:hAnsi="Times New Roman" w:cs="Times New Roman"/>
          <w:b/>
          <w:sz w:val="28"/>
          <w:szCs w:val="28"/>
        </w:rPr>
        <w:t>КОМИССИЕЙ ПО</w:t>
      </w:r>
      <w:r w:rsidRPr="00B23EDB">
        <w:rPr>
          <w:rFonts w:ascii="Times New Roman" w:hAnsi="Times New Roman" w:cs="Times New Roman"/>
          <w:b/>
          <w:sz w:val="28"/>
          <w:szCs w:val="28"/>
        </w:rPr>
        <w:t xml:space="preserve"> </w:t>
      </w:r>
      <w:r>
        <w:rPr>
          <w:rFonts w:ascii="Times New Roman" w:hAnsi="Times New Roman" w:cs="Times New Roman"/>
          <w:b/>
          <w:sz w:val="28"/>
          <w:szCs w:val="28"/>
        </w:rPr>
        <w:t>УРЕГУЛИРОВАНИЮ СПОРОВ МЕЖДУ УЧАСТНИКАМИ ОБРАЗОВАТЕЛЬНЫХ ОТНОШЕЙНИЙ И ИХ ИСПОЛНЕНИЯ</w:t>
      </w:r>
    </w:p>
    <w:p w:rsidR="00B23EDB" w:rsidRDefault="00B23EDB" w:rsidP="00B23EDB">
      <w:pPr>
        <w:jc w:val="center"/>
        <w:rPr>
          <w:rFonts w:ascii="Times New Roman" w:hAnsi="Times New Roman" w:cs="Times New Roman"/>
          <w:sz w:val="28"/>
          <w:szCs w:val="28"/>
        </w:rPr>
      </w:pPr>
      <w:r>
        <w:rPr>
          <w:rFonts w:ascii="Times New Roman" w:hAnsi="Times New Roman" w:cs="Times New Roman"/>
          <w:b/>
          <w:sz w:val="28"/>
          <w:szCs w:val="28"/>
        </w:rPr>
        <w:t>АНО ДПО АШ «Проспект»</w:t>
      </w:r>
      <w:r>
        <w:rPr>
          <w:rFonts w:ascii="Times New Roman" w:hAnsi="Times New Roman" w:cs="Times New Roman"/>
          <w:sz w:val="28"/>
          <w:szCs w:val="28"/>
        </w:rPr>
        <w:br w:type="page"/>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lastRenderedPageBreak/>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их исполнением </w:t>
      </w:r>
      <w:r w:rsidR="00B11358">
        <w:rPr>
          <w:rFonts w:ascii="Times New Roman" w:hAnsi="Times New Roman" w:cs="Times New Roman"/>
          <w:sz w:val="28"/>
          <w:szCs w:val="28"/>
        </w:rPr>
        <w:t>АНО ДПО АШ</w:t>
      </w:r>
      <w:r w:rsidRPr="00B23EDB">
        <w:rPr>
          <w:rFonts w:ascii="Times New Roman" w:hAnsi="Times New Roman" w:cs="Times New Roman"/>
          <w:sz w:val="28"/>
          <w:szCs w:val="28"/>
        </w:rPr>
        <w:t xml:space="preserve"> «</w:t>
      </w:r>
      <w:r w:rsidR="00B11358">
        <w:rPr>
          <w:rFonts w:ascii="Times New Roman" w:hAnsi="Times New Roman" w:cs="Times New Roman"/>
          <w:sz w:val="28"/>
          <w:szCs w:val="28"/>
        </w:rPr>
        <w:t>Проспект</w:t>
      </w:r>
      <w:r w:rsidRPr="00B23EDB">
        <w:rPr>
          <w:rFonts w:ascii="Times New Roman" w:hAnsi="Times New Roman" w:cs="Times New Roman"/>
          <w:sz w:val="28"/>
          <w:szCs w:val="28"/>
        </w:rPr>
        <w:t xml:space="preserve">» </w:t>
      </w:r>
      <w:proofErr w:type="gramStart"/>
      <w:r w:rsidRPr="00B23EDB">
        <w:rPr>
          <w:rFonts w:ascii="Times New Roman" w:hAnsi="Times New Roman" w:cs="Times New Roman"/>
          <w:sz w:val="28"/>
          <w:szCs w:val="28"/>
        </w:rPr>
        <w:t>( далее</w:t>
      </w:r>
      <w:proofErr w:type="gramEnd"/>
      <w:r w:rsidRPr="00B23EDB">
        <w:rPr>
          <w:rFonts w:ascii="Times New Roman" w:hAnsi="Times New Roman" w:cs="Times New Roman"/>
          <w:sz w:val="28"/>
          <w:szCs w:val="28"/>
        </w:rPr>
        <w:t xml:space="preserve"> соответственно Комиссия, Организация).</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Организации, настоящим порядком и другими локальными нормативными актами Организации.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 Комиссия состоит из избираемых членов, представляющих:</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 обучающихся или родителей (законных представителей) несовершеннолетних обучающихся – 2 человека;</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 работников Организации – 2 человека;</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 3. Члены Комиссии, представляющие обучающихся или родителей (законных представителей) несовершеннолетних обучающихся, избираются на собрании обучающихся или родителей (законных представителей) Организации простым большинством голосов присутствующих на собрании обучающихся или родителей (законных представителей) Организации.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 Члены Комиссии, представляющие работников, избираются на общем собрании работников Организации простым большинством голосов присутствующих на заседании членов общего собрания работников Организации.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6. Комиссия считается сформированной и приступает к работе с момента избирания всего состава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7. Комиссия формируется на срок устранения конфликта. Состав Комиссии утверждается приказом директора Организации.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lastRenderedPageBreak/>
        <w:t>8. Организация не выплачивает членам Комиссии вознаграждение за выполнение ими своих обязанностей.</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9. Полномочия члена Комиссии могут быть прекращены досрочно:</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 по просьбе члена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 в случае невозможности исполнения членом Комиссии своих обязанностей по состоянию здоровья или по причине его отсутствия в месте нахождения Организации;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 в случае привлечения члена Комиссии к уголовной ответственности.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10. Полномочия члена Комиссии, являющегося педагогическим работником и состоящего с Организацией в трудовых отношениях, могут быть также прекращены досрочно в случае прекращения трудовых отношений с Организацией.</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11. Вакантные места, образовавшиеся в Комиссии, замещаются на оставшийся срок полномочий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12. 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13. Директор Организации не может быть избран председателем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14. Комиссия вправе в любое время переизбрать своего председателя простым большинством голосов от общего числа членов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15. Председатель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 осуществляет общее руководство деятельностью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 ведёт заседание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 подписывает протокол заседания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16.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17.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lastRenderedPageBreak/>
        <w:t>18.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19.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Организации либо представитель Организации, действующий на основании доверенности.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20.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21.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22.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Организации. Комиссия также может созываться по инициативе не менее чем 1/3 членов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23.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24. 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25.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26. Члены Комиссии и лица, участвовавшие в ее заседании, не вправе разглашать сведения, ставшие им известными в ходе работы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lastRenderedPageBreak/>
        <w:t>28.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29.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30. В случае установления Комиссией признаков дисциплинарного проступка в действиях (бездействии) обучающегося или работника Организации, информация об этом представляется директору Организации для решения вопроса о применении к обучающемуся, работнику Организации мер ответственности, предусмотренных законодательством.</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31.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32.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33. Решение Комиссии является обязательным для всех участников образовательных отношений в Организации и подлежит исполнению в сроки, предусмотренные указанным решением.</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34. Копии протокола заседания Комиссии в 3-дневный срок со дня заседания направляются директору Организации, полностью или в виде выписок из протокола – заинтересованным лицам.</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35. Решение Комиссии может быть обжаловано в установленном законодательством Российской Федерации порядке.</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lastRenderedPageBreak/>
        <w:t>36.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37. По итогам рассмотрения вопроса об обжаловании применения меры дисциплинарного взыскания Комиссия принимает одно из следующих решений:</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а) признать обоснованность применения меры дисциплинарного взыскания;</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б)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38.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39.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40.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41.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lastRenderedPageBreak/>
        <w:t>а) установить, что педагогический работник соблюдал требования об урегулировании конфликта интересов;</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б) установить, что педагогический работник не соблюдал требования об урегулировании конфликта интересов. В этом случае Комиссия рекомендует директору Организации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42.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43. В Комиссию принимаются заявления по вопросам применения локальных нормативных актов Организации.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44. По итогам рассмотрения вопроса применения локальных нормативных актов Комиссия принимает одно из следующих решений:</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а) установить соблюдение требований локального нормативного акта;</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б) установить несоблюдение требований локального нормативного акта. В этом случае директор Организации обязан принять меры по обеспечению соблюдения требования локального нормативного акта.</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45.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46. Решения Комиссии исполняются в установленные ею сроки.</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47.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B23EDB" w:rsidRPr="00B23EDB" w:rsidRDefault="00B23EDB" w:rsidP="00B23EDB">
      <w:pPr>
        <w:jc w:val="both"/>
        <w:rPr>
          <w:rFonts w:ascii="Times New Roman" w:hAnsi="Times New Roman" w:cs="Times New Roman"/>
          <w:sz w:val="28"/>
          <w:szCs w:val="28"/>
        </w:rPr>
      </w:pPr>
      <w:r w:rsidRPr="00B23EDB">
        <w:rPr>
          <w:rFonts w:ascii="Times New Roman" w:hAnsi="Times New Roman" w:cs="Times New Roman"/>
          <w:sz w:val="28"/>
          <w:szCs w:val="28"/>
        </w:rPr>
        <w:t>48. Для исполнения решений Комиссии могут быть подготовлены проекты локальных нормативных актов организации, приказов или поручений директора Организации.</w:t>
      </w:r>
    </w:p>
    <w:p w:rsidR="003D2C8F" w:rsidRPr="00B23EDB" w:rsidRDefault="00220B68" w:rsidP="00B23EDB">
      <w:pPr>
        <w:jc w:val="both"/>
        <w:rPr>
          <w:rFonts w:ascii="Times New Roman" w:hAnsi="Times New Roman" w:cs="Times New Roman"/>
          <w:sz w:val="28"/>
          <w:szCs w:val="28"/>
        </w:rPr>
      </w:pPr>
    </w:p>
    <w:sectPr w:rsidR="003D2C8F" w:rsidRPr="00B23EDB" w:rsidSect="00B11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B1"/>
    <w:rsid w:val="00220B68"/>
    <w:rsid w:val="002A052C"/>
    <w:rsid w:val="003B62B1"/>
    <w:rsid w:val="00881B2B"/>
    <w:rsid w:val="00B11358"/>
    <w:rsid w:val="00B23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BB7C8-0077-4529-8C5C-8BA05A00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3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1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41726">
      <w:bodyDiv w:val="1"/>
      <w:marLeft w:val="0"/>
      <w:marRight w:val="0"/>
      <w:marTop w:val="0"/>
      <w:marBottom w:val="0"/>
      <w:divBdr>
        <w:top w:val="none" w:sz="0" w:space="0" w:color="auto"/>
        <w:left w:val="none" w:sz="0" w:space="0" w:color="auto"/>
        <w:bottom w:val="none" w:sz="0" w:space="0" w:color="auto"/>
        <w:right w:val="none" w:sz="0" w:space="0" w:color="auto"/>
      </w:divBdr>
    </w:div>
    <w:div w:id="1677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cp:lastPrinted>2019-08-13T13:50:00Z</cp:lastPrinted>
  <dcterms:created xsi:type="dcterms:W3CDTF">2019-08-13T13:36:00Z</dcterms:created>
  <dcterms:modified xsi:type="dcterms:W3CDTF">2019-08-30T08:33:00Z</dcterms:modified>
</cp:coreProperties>
</file>